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ascii="Arial" w:hAnsi="Arial" w:cs="Arial"/>
          <w:b/>
        </w:rPr>
      </w:pPr>
      <w:bookmarkStart w:id="0" w:name="OLE_LINK24"/>
      <w:bookmarkStart w:id="1" w:name="OLE_LINK33"/>
      <w:bookmarkStart w:id="2" w:name="OLE_LINK34"/>
      <w:bookmarkStart w:id="3" w:name="OLE_LINK13"/>
      <w:bookmarkStart w:id="4" w:name="OLE_LINK12"/>
      <w:r>
        <w:rPr>
          <w:rFonts w:ascii="Arial" w:hAnsi="Arial" w:cs="Arial"/>
          <w:b/>
        </w:rPr>
        <w:t>3GPP TSG-RAN WG2 Meeting #115 electronic</w:t>
      </w:r>
      <w:r>
        <w:rPr>
          <w:rFonts w:hint="eastAsia" w:ascii="Arial" w:hAnsi="Arial" w:cs="Arial"/>
          <w:b/>
        </w:rPr>
        <w:t xml:space="preserve"> </w:t>
      </w:r>
      <w:r>
        <w:rPr>
          <w:rFonts w:ascii="Arial" w:hAnsi="Arial" w:cs="Arial"/>
          <w:b/>
        </w:rPr>
        <w:t xml:space="preserve">                            R2-2107094</w:t>
      </w:r>
    </w:p>
    <w:p>
      <w:pPr>
        <w:snapToGrid w:val="0"/>
        <w:spacing w:after="0" w:line="240" w:lineRule="auto"/>
        <w:rPr>
          <w:rFonts w:ascii="Arial" w:hAnsi="Arial" w:cs="Arial"/>
          <w:b/>
        </w:rPr>
      </w:pPr>
      <w:r>
        <w:rPr>
          <w:rFonts w:ascii="Arial" w:hAnsi="Arial" w:cs="Arial"/>
          <w:b/>
        </w:rPr>
        <w:t>Online, August 9th – 27th,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on-demand PRS</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ascii="Arial" w:hAnsi="Arial" w:eastAsia="宋体" w:cs="Arial"/>
          <w:b/>
        </w:rPr>
        <w:t>4</w:t>
      </w:r>
      <w:bookmarkStart w:id="6" w:name="_GoBack"/>
      <w:bookmarkEnd w:id="6"/>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bookmarkStart w:id="5" w:name="OLE_LINK1"/>
      <w:r>
        <w:rPr>
          <w:sz w:val="28"/>
          <w:lang w:val="en-US"/>
        </w:rPr>
        <w:t>Introduction</w:t>
      </w:r>
    </w:p>
    <w:p>
      <w:pPr>
        <w:pStyle w:val="21"/>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In RAN2#113bis-e and RAN2#114-e meeting, the following agreements were achieved for on-demand PRS. </w:t>
      </w:r>
    </w:p>
    <w:p>
      <w:pPr>
        <w:pStyle w:val="21"/>
        <w:pageBreakBefore w:val="0"/>
        <w:kinsoku/>
        <w:wordWrap/>
        <w:topLinePunct w:val="0"/>
        <w:bidi w:val="0"/>
        <w:adjustRightInd w:val="0"/>
        <w:snapToGrid w:val="0"/>
        <w:spacing w:before="181" w:beforeLines="50" w:after="181" w:afterLines="50" w:line="240" w:lineRule="auto"/>
        <w:rPr>
          <w:rFonts w:ascii="Times New Roman" w:hAnsi="Times New Roman" w:eastAsia="宋体"/>
          <w:color w:val="000000"/>
          <w:sz w:val="20"/>
          <w:szCs w:val="20"/>
        </w:rPr>
      </w:pPr>
      <w:r>
        <w:rPr>
          <w:rFonts w:ascii="Times New Roman" w:hAnsi="Times New Roman" w:eastAsia="宋体"/>
          <w:color w:val="000000"/>
          <w:sz w:val="20"/>
          <w:szCs w:val="20"/>
        </w:rPr>
        <w:t>RAN2#113bis-e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tcPr>
          <w:p>
            <w:pPr>
              <w:pStyle w:val="66"/>
              <w:pageBreakBefore w:val="0"/>
              <w:kinsoku/>
              <w:wordWrap/>
              <w:topLinePunct w:val="0"/>
              <w:bidi w:val="0"/>
              <w:adjustRightInd w:val="0"/>
              <w:snapToGrid w:val="0"/>
              <w:spacing w:before="181" w:beforeLines="50" w:after="181" w:afterLines="50" w:line="240" w:lineRule="auto"/>
              <w:ind w:left="0" w:firstLine="0"/>
              <w:rPr>
                <w:rFonts w:ascii="Times New Roman" w:hAnsi="Times New Roman" w:eastAsiaTheme="minorEastAsia"/>
                <w:lang w:eastAsia="zh-CN"/>
              </w:rPr>
            </w:pPr>
            <w:r>
              <w:rPr>
                <w:rFonts w:hint="eastAsia" w:ascii="Times New Roman" w:hAnsi="Times New Roman" w:eastAsiaTheme="minorEastAsia"/>
                <w:lang w:eastAsia="zh-CN"/>
              </w:rPr>
              <w:t>A</w:t>
            </w:r>
            <w:r>
              <w:rPr>
                <w:rFonts w:ascii="Times New Roman" w:hAnsi="Times New Roman" w:eastAsiaTheme="minorEastAsia"/>
                <w:lang w:eastAsia="zh-CN"/>
              </w:rPr>
              <w:t>greement</w:t>
            </w:r>
          </w:p>
          <w:p>
            <w:pPr>
              <w:pStyle w:val="66"/>
              <w:pageBreakBefore w:val="0"/>
              <w:kinsoku/>
              <w:wordWrap/>
              <w:topLinePunct w:val="0"/>
              <w:bidi w:val="0"/>
              <w:adjustRightInd w:val="0"/>
              <w:snapToGrid w:val="0"/>
              <w:spacing w:before="181" w:beforeLines="50" w:after="181" w:afterLines="50" w:line="240" w:lineRule="auto"/>
              <w:ind w:left="0" w:firstLine="0"/>
              <w:rPr>
                <w:rFonts w:ascii="Times New Roman" w:hAnsi="Times New Roman"/>
              </w:rPr>
            </w:pPr>
            <w:r>
              <w:rPr>
                <w:rFonts w:ascii="Times New Roman" w:hAnsi="Times New Roman"/>
              </w:rPr>
              <w:t>UE-initiated on-demand PRS request is enabled by enhancing LPP RequestAssistanceData.  FFS how much control the network has over the UE request.</w:t>
            </w:r>
          </w:p>
          <w:p>
            <w:pPr>
              <w:pStyle w:val="66"/>
              <w:pageBreakBefore w:val="0"/>
              <w:kinsoku/>
              <w:wordWrap/>
              <w:topLinePunct w:val="0"/>
              <w:bidi w:val="0"/>
              <w:adjustRightInd w:val="0"/>
              <w:snapToGrid w:val="0"/>
              <w:spacing w:before="181" w:beforeLines="50" w:after="181" w:afterLines="50" w:line="240" w:lineRule="auto"/>
              <w:ind w:left="0" w:firstLine="0"/>
              <w:rPr>
                <w:rFonts w:ascii="Times New Roman" w:hAnsi="Times New Roman"/>
              </w:rPr>
            </w:pPr>
            <w:r>
              <w:rPr>
                <w:rFonts w:ascii="Times New Roman" w:hAnsi="Times New Roman"/>
              </w:rPr>
              <w:t>The UE-initiated mechanism is enabled by the UE request triggering a request from the LMF, and the actual PRS changes are requested by the LMF irrespective of whether the procedure is UE- or LMF-initiated.</w:t>
            </w:r>
          </w:p>
          <w:p>
            <w:pPr>
              <w:pStyle w:val="66"/>
              <w:pageBreakBefore w:val="0"/>
              <w:kinsoku/>
              <w:wordWrap/>
              <w:topLinePunct w:val="0"/>
              <w:bidi w:val="0"/>
              <w:adjustRightInd w:val="0"/>
              <w:snapToGrid w:val="0"/>
              <w:spacing w:before="181" w:beforeLines="50" w:after="181" w:afterLines="50" w:line="240" w:lineRule="auto"/>
              <w:ind w:left="0" w:firstLine="0"/>
            </w:pPr>
            <w:r>
              <w:rPr>
                <w:rFonts w:ascii="Times New Roman" w:hAnsi="Times New Roman"/>
              </w:rPr>
              <w:t>Put the stage 2 description for UE-initiated and LMF-initiated PRS request under the same framework</w:t>
            </w:r>
          </w:p>
        </w:tc>
      </w:tr>
    </w:tbl>
    <w:p>
      <w:pPr>
        <w:pStyle w:val="21"/>
        <w:pageBreakBefore w:val="0"/>
        <w:kinsoku/>
        <w:wordWrap/>
        <w:topLinePunct w:val="0"/>
        <w:bidi w:val="0"/>
        <w:adjustRightInd w:val="0"/>
        <w:snapToGrid w:val="0"/>
        <w:spacing w:before="181" w:beforeLines="50" w:after="181" w:afterLines="50" w:line="240" w:lineRule="auto"/>
        <w:rPr>
          <w:rFonts w:ascii="Times New Roman" w:hAnsi="Times New Roman" w:eastAsia="宋体"/>
          <w:color w:val="000000"/>
          <w:sz w:val="20"/>
          <w:szCs w:val="20"/>
        </w:rPr>
      </w:pPr>
      <w:r>
        <w:rPr>
          <w:rFonts w:ascii="Times New Roman" w:hAnsi="Times New Roman" w:eastAsia="宋体"/>
          <w:color w:val="000000"/>
          <w:sz w:val="20"/>
          <w:szCs w:val="20"/>
        </w:rPr>
        <w:t>RAN2#114-e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tcPr>
          <w:p>
            <w:pPr>
              <w:pStyle w:val="66"/>
              <w:pageBreakBefore w:val="0"/>
              <w:kinsoku/>
              <w:wordWrap/>
              <w:topLinePunct w:val="0"/>
              <w:bidi w:val="0"/>
              <w:adjustRightInd w:val="0"/>
              <w:snapToGrid w:val="0"/>
              <w:spacing w:before="181" w:beforeLines="50" w:after="181" w:afterLines="50" w:line="240" w:lineRule="auto"/>
              <w:ind w:left="0" w:firstLine="0"/>
              <w:rPr>
                <w:rFonts w:ascii="Times New Roman" w:hAnsi="Times New Roman" w:eastAsiaTheme="minorEastAsia"/>
                <w:lang w:val="en-US" w:eastAsia="zh-CN"/>
              </w:rPr>
            </w:pPr>
            <w:r>
              <w:rPr>
                <w:rFonts w:ascii="Times New Roman" w:hAnsi="Times New Roman" w:eastAsiaTheme="minorEastAsia"/>
                <w:lang w:val="en-US" w:eastAsia="zh-CN"/>
              </w:rPr>
              <w:t>Agreement</w:t>
            </w:r>
          </w:p>
          <w:p>
            <w:pPr>
              <w:pStyle w:val="66"/>
              <w:pageBreakBefore w:val="0"/>
              <w:kinsoku/>
              <w:wordWrap/>
              <w:topLinePunct w:val="0"/>
              <w:bidi w:val="0"/>
              <w:adjustRightInd w:val="0"/>
              <w:snapToGrid w:val="0"/>
              <w:spacing w:before="181" w:beforeLines="50" w:after="181" w:afterLines="50" w:line="240" w:lineRule="auto"/>
              <w:ind w:left="0" w:firstLine="0"/>
              <w:rPr>
                <w:rFonts w:ascii="Times New Roman" w:hAnsi="Times New Roman"/>
                <w:lang w:val="en-US"/>
              </w:rPr>
            </w:pPr>
            <w:r>
              <w:rPr>
                <w:rFonts w:ascii="Times New Roman" w:hAnsi="Times New Roman"/>
                <w:lang w:val="en-US"/>
              </w:rPr>
              <w:t>The network can signal predefined PRS configurations to the UE and the UE can select one to request.  FFS if the UE can request a configuration with different parameters and exactly which parameters are flexible.</w:t>
            </w:r>
          </w:p>
          <w:p>
            <w:pPr>
              <w:pStyle w:val="66"/>
              <w:pageBreakBefore w:val="0"/>
              <w:tabs>
                <w:tab w:val="left" w:pos="1205"/>
              </w:tabs>
              <w:kinsoku/>
              <w:wordWrap/>
              <w:topLinePunct w:val="0"/>
              <w:bidi w:val="0"/>
              <w:adjustRightInd w:val="0"/>
              <w:snapToGrid w:val="0"/>
              <w:spacing w:before="181" w:beforeLines="50" w:after="181" w:afterLines="50" w:line="240" w:lineRule="auto"/>
              <w:ind w:left="0" w:firstLine="0"/>
              <w:rPr>
                <w:rFonts w:ascii="Times New Roman" w:hAnsi="Times New Roman"/>
                <w:lang w:val="en-US"/>
              </w:rPr>
            </w:pPr>
            <w:r>
              <w:rPr>
                <w:rFonts w:ascii="Times New Roman" w:hAnsi="Times New Roman"/>
                <w:lang w:val="en-US"/>
              </w:rPr>
              <w:t>Proposal 2:</w:t>
            </w:r>
            <w:r>
              <w:rPr>
                <w:rFonts w:ascii="Times New Roman" w:hAnsi="Times New Roman"/>
                <w:lang w:val="en-US"/>
              </w:rPr>
              <w:tab/>
            </w:r>
            <w:r>
              <w:rPr>
                <w:rFonts w:ascii="Times New Roman" w:hAnsi="Times New Roman"/>
                <w:lang w:val="en-US"/>
              </w:rPr>
              <w:t xml:space="preserve">Define a new LPP assistance data IE which can contain a set of possible on-demand DL-PRS configurations, where each on-demand DL-PRS configuration has an associated identifier. </w:t>
            </w:r>
          </w:p>
          <w:p>
            <w:pPr>
              <w:pStyle w:val="66"/>
              <w:pageBreakBefore w:val="0"/>
              <w:tabs>
                <w:tab w:val="left" w:pos="1205"/>
              </w:tabs>
              <w:kinsoku/>
              <w:wordWrap/>
              <w:topLinePunct w:val="0"/>
              <w:bidi w:val="0"/>
              <w:adjustRightInd w:val="0"/>
              <w:snapToGrid w:val="0"/>
              <w:spacing w:before="181" w:beforeLines="50" w:after="181" w:afterLines="50" w:line="240" w:lineRule="auto"/>
              <w:ind w:left="0" w:firstLine="0"/>
              <w:rPr>
                <w:rFonts w:ascii="Times New Roman" w:hAnsi="Times New Roman"/>
                <w:lang w:val="en-US"/>
              </w:rPr>
            </w:pPr>
            <w:r>
              <w:rPr>
                <w:rFonts w:ascii="Times New Roman" w:hAnsi="Times New Roman"/>
                <w:lang w:val="en-US"/>
              </w:rPr>
              <w:t>Proposal 3 (modified): The new LPP assistance data IE from Proposal 2 can be included in an LPP Provide Assistance Data message and/or a new posSIB.</w:t>
            </w:r>
          </w:p>
          <w:p>
            <w:pPr>
              <w:pStyle w:val="66"/>
              <w:pageBreakBefore w:val="0"/>
              <w:tabs>
                <w:tab w:val="left" w:pos="1205"/>
              </w:tabs>
              <w:kinsoku/>
              <w:wordWrap/>
              <w:topLinePunct w:val="0"/>
              <w:bidi w:val="0"/>
              <w:adjustRightInd w:val="0"/>
              <w:snapToGrid w:val="0"/>
              <w:spacing w:before="181" w:beforeLines="50" w:after="181" w:afterLines="50" w:line="240" w:lineRule="auto"/>
              <w:ind w:left="0" w:firstLine="0"/>
              <w:rPr>
                <w:rFonts w:ascii="Times New Roman" w:hAnsi="Times New Roman"/>
                <w:lang w:val="en-US"/>
              </w:rPr>
            </w:pPr>
            <w:r>
              <w:rPr>
                <w:rFonts w:ascii="Times New Roman" w:hAnsi="Times New Roman"/>
                <w:lang w:val="en-US"/>
              </w:rPr>
              <w:t>Proposal 4 (modified):</w:t>
            </w:r>
            <w:r>
              <w:rPr>
                <w:rFonts w:ascii="Times New Roman" w:hAnsi="Times New Roman"/>
                <w:lang w:val="en-US"/>
              </w:rPr>
              <w:tab/>
            </w:r>
            <w:r>
              <w:rPr>
                <w:rFonts w:ascii="Times New Roman" w:hAnsi="Times New Roman"/>
                <w:lang w:val="en-US"/>
              </w:rPr>
              <w:t>The procedure(s) for on-demand DL-PRS should support at least the following functionality (up to RAN3 what is in NRPPa vs. OAM, etc.):</w:t>
            </w:r>
          </w:p>
          <w:p>
            <w:pPr>
              <w:pStyle w:val="66"/>
              <w:pageBreakBefore w:val="0"/>
              <w:tabs>
                <w:tab w:val="left" w:pos="1205"/>
              </w:tabs>
              <w:kinsoku/>
              <w:wordWrap/>
              <w:topLinePunct w:val="0"/>
              <w:bidi w:val="0"/>
              <w:adjustRightInd w:val="0"/>
              <w:snapToGrid w:val="0"/>
              <w:spacing w:before="181" w:beforeLines="50" w:after="181" w:afterLines="50" w:line="240" w:lineRule="auto"/>
              <w:ind w:left="0" w:firstLine="0"/>
              <w:rPr>
                <w:rFonts w:ascii="Times New Roman" w:hAnsi="Times New Roman"/>
                <w:lang w:val="en-US"/>
              </w:rPr>
            </w:pPr>
            <w:r>
              <w:rPr>
                <w:rFonts w:ascii="Times New Roman" w:hAnsi="Times New Roman"/>
                <w:lang w:val="en-US"/>
              </w:rPr>
              <w:t>-  Providing the requested on-demand DL-PRS configuration information from an LMF to the gNB (e.g., explicit parameter or identifier of a predefined DL-PRS configuration), and confirmation of the request by the gNB</w:t>
            </w:r>
          </w:p>
          <w:p>
            <w:pPr>
              <w:pStyle w:val="66"/>
              <w:pageBreakBefore w:val="0"/>
              <w:tabs>
                <w:tab w:val="left" w:pos="1205"/>
              </w:tabs>
              <w:kinsoku/>
              <w:wordWrap/>
              <w:topLinePunct w:val="0"/>
              <w:bidi w:val="0"/>
              <w:adjustRightInd w:val="0"/>
              <w:snapToGrid w:val="0"/>
              <w:spacing w:before="181" w:beforeLines="50" w:after="181" w:afterLines="50" w:line="240" w:lineRule="auto"/>
              <w:ind w:left="0" w:firstLine="0"/>
              <w:rPr>
                <w:rFonts w:ascii="Times New Roman" w:hAnsi="Times New Roman"/>
                <w:lang w:val="en-US"/>
              </w:rPr>
            </w:pPr>
            <w:r>
              <w:rPr>
                <w:rFonts w:ascii="Times New Roman" w:hAnsi="Times New Roman"/>
                <w:lang w:val="en-US"/>
              </w:rPr>
              <w:t>-  Provision of (possible/allowed) on-demand DL-PRS configurations that the gNB can support from a gNB to an LMF</w:t>
            </w:r>
          </w:p>
          <w:p>
            <w:pPr>
              <w:pStyle w:val="66"/>
              <w:pageBreakBefore w:val="0"/>
              <w:tabs>
                <w:tab w:val="left" w:pos="1205"/>
              </w:tabs>
              <w:kinsoku/>
              <w:wordWrap/>
              <w:topLinePunct w:val="0"/>
              <w:bidi w:val="0"/>
              <w:adjustRightInd w:val="0"/>
              <w:snapToGrid w:val="0"/>
              <w:spacing w:before="181" w:beforeLines="50" w:after="181" w:afterLines="50" w:line="240" w:lineRule="auto"/>
              <w:ind w:left="0" w:firstLine="0"/>
              <w:rPr>
                <w:rFonts w:ascii="Times New Roman" w:hAnsi="Times New Roman"/>
                <w:lang w:val="en-US"/>
              </w:rPr>
            </w:pPr>
            <w:r>
              <w:rPr>
                <w:rFonts w:ascii="Times New Roman" w:hAnsi="Times New Roman"/>
                <w:lang w:val="en-US"/>
              </w:rPr>
              <w:t>-  TRP capability transfer (e.g., whether the RAN node supports the reconfiguration of DL-PRS, etc.)</w:t>
            </w:r>
          </w:p>
        </w:tc>
      </w:tr>
    </w:tbl>
    <w:p>
      <w:pPr>
        <w:pageBreakBefore w:val="0"/>
        <w:kinsoku/>
        <w:wordWrap/>
        <w:topLinePunct w:val="0"/>
        <w:bidi w:val="0"/>
        <w:adjustRightInd w:val="0"/>
        <w:snapToGrid w:val="0"/>
        <w:spacing w:before="181" w:beforeLines="50" w:after="181" w:afterLines="50" w:line="240" w:lineRule="auto"/>
        <w:jc w:val="both"/>
        <w:rPr>
          <w:sz w:val="20"/>
          <w:szCs w:val="20"/>
        </w:rPr>
      </w:pPr>
      <w:r>
        <w:rPr>
          <w:rFonts w:ascii="Times New Roman" w:hAnsi="Times New Roman" w:eastAsia="宋体"/>
          <w:color w:val="000000"/>
          <w:sz w:val="20"/>
          <w:szCs w:val="20"/>
        </w:rPr>
        <w:t>The intention of this contribution is to share our views on the on-demand PRS</w:t>
      </w:r>
      <w:r>
        <w:rPr>
          <w:rFonts w:ascii="Times New Roman" w:hAnsi="Times New Roman" w:eastAsia="宋体"/>
          <w:sz w:val="20"/>
          <w:szCs w:val="20"/>
          <w:lang w:val="en-GB" w:eastAsia="en-GB"/>
        </w:rPr>
        <w:t>.</w:t>
      </w:r>
    </w:p>
    <w:bookmarkEnd w:id="5"/>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sz w:val="28"/>
          <w:lang w:val="en-US"/>
        </w:rPr>
        <w:t>Discussion</w:t>
      </w: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Times New Roman" w:hAnsi="Times New Roman"/>
          <w:sz w:val="24"/>
          <w:szCs w:val="24"/>
        </w:rPr>
      </w:pPr>
      <w:r>
        <w:rPr>
          <w:rFonts w:ascii="Times New Roman" w:hAnsi="Times New Roman"/>
          <w:sz w:val="24"/>
          <w:szCs w:val="24"/>
        </w:rPr>
        <w:t>On-demand PRS request from UE</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sz w:val="20"/>
          <w:szCs w:val="20"/>
          <w:lang w:val="en-GB"/>
        </w:rPr>
        <w:t>According to the above agreement made in RAN2#114-e meeting, the network can signal predefined PRS configurations to the UE and the UE can select one to request, where a set of predefined on-demand PRS configurations is contained in a new LPP assistance data IE. So UE only needs to request an identifier of a predefined on-demand PRS configuration from the set.</w:t>
      </w:r>
      <w:r>
        <w:rPr>
          <w:rFonts w:hint="eastAsia" w:ascii="Times New Roman" w:hAnsi="Times New Roman"/>
          <w:sz w:val="20"/>
          <w:szCs w:val="20"/>
          <w:lang w:val="en-GB"/>
        </w:rPr>
        <w:t xml:space="preserve"> </w:t>
      </w:r>
      <w:r>
        <w:rPr>
          <w:rFonts w:ascii="Times New Roman" w:hAnsi="Times New Roman"/>
          <w:sz w:val="20"/>
          <w:szCs w:val="20"/>
          <w:lang w:val="en-GB"/>
        </w:rPr>
        <w:t>The LPP signalling overhead can be saved.</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However, it may be hard to classify all PRS parameters to a limited number of predefined on-demand PRS configurations to satisfy varied UE’s positioning requirements. It is unclear for LMF which kind of criteria should be used to classify predefined on-demand PRS configurations, e.g. should different predefined on-demand PRS configurations should have on different PRS bandwidth, or the number of TRPs, or beam directions?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lang w:val="en-GB"/>
        </w:rPr>
        <w:t xml:space="preserve">Thus, it is better also to support that UE can explicitly signal PRS parameters to define an on-demand DL-PRS configuration. </w:t>
      </w:r>
      <w:r>
        <w:rPr>
          <w:rFonts w:hint="eastAsia" w:ascii="Times New Roman" w:hAnsi="Times New Roman"/>
          <w:sz w:val="20"/>
          <w:szCs w:val="20"/>
        </w:rPr>
        <w:t xml:space="preserve">As we have agreed that a </w:t>
      </w:r>
      <w:r>
        <w:rPr>
          <w:rFonts w:ascii="Times New Roman" w:hAnsi="Times New Roman"/>
          <w:sz w:val="20"/>
          <w:szCs w:val="20"/>
        </w:rPr>
        <w:t>new LPP assistance data IE will be introduced, thus</w:t>
      </w:r>
      <w:r>
        <w:rPr>
          <w:rFonts w:hint="eastAsia" w:ascii="Times New Roman" w:hAnsi="Times New Roman"/>
        </w:rPr>
        <w:t>, t</w:t>
      </w:r>
      <w:r>
        <w:rPr>
          <w:rFonts w:ascii="Times New Roman" w:hAnsi="Times New Roman"/>
          <w:sz w:val="20"/>
          <w:szCs w:val="20"/>
          <w:lang w:val="en-GB"/>
        </w:rPr>
        <w:t xml:space="preserve">he specific signalling design </w:t>
      </w:r>
      <w:r>
        <w:rPr>
          <w:rFonts w:hint="eastAsia" w:ascii="Times New Roman" w:hAnsi="Times New Roman"/>
          <w:sz w:val="20"/>
          <w:szCs w:val="20"/>
        </w:rPr>
        <w:t xml:space="preserve">for on-demand PRS configuration from LMF and </w:t>
      </w:r>
      <w:r>
        <w:rPr>
          <w:rFonts w:ascii="Times New Roman" w:hAnsi="Times New Roman"/>
          <w:sz w:val="20"/>
          <w:szCs w:val="20"/>
          <w:lang w:val="en-GB"/>
        </w:rPr>
        <w:t xml:space="preserve">on-demand PRS request </w:t>
      </w:r>
      <w:r>
        <w:rPr>
          <w:rFonts w:hint="eastAsia" w:ascii="Times New Roman" w:hAnsi="Times New Roman"/>
          <w:sz w:val="20"/>
          <w:szCs w:val="20"/>
        </w:rPr>
        <w:t>from UE shou</w:t>
      </w:r>
      <w:r>
        <w:rPr>
          <w:rFonts w:ascii="Times New Roman" w:hAnsi="Times New Roman"/>
          <w:sz w:val="20"/>
          <w:szCs w:val="20"/>
        </w:rPr>
        <w:t>l</w:t>
      </w:r>
      <w:r>
        <w:rPr>
          <w:rFonts w:hint="eastAsia" w:ascii="Times New Roman" w:hAnsi="Times New Roman"/>
          <w:sz w:val="20"/>
          <w:szCs w:val="20"/>
        </w:rPr>
        <w:t>d</w:t>
      </w:r>
      <w:r>
        <w:rPr>
          <w:rFonts w:ascii="Times New Roman" w:hAnsi="Times New Roman"/>
          <w:sz w:val="20"/>
          <w:szCs w:val="20"/>
          <w:lang w:val="en-GB"/>
        </w:rPr>
        <w:t xml:space="preserve"> be symmetrical as </w:t>
      </w:r>
      <w:r>
        <w:rPr>
          <w:rFonts w:hint="eastAsia" w:ascii="Times New Roman" w:hAnsi="Times New Roman"/>
          <w:sz w:val="20"/>
          <w:szCs w:val="20"/>
        </w:rPr>
        <w:t xml:space="preserve">much as possible. For example, UE can request a bunch of positioning frequency layer list, TRP list or DL PRS resource set list </w:t>
      </w:r>
      <w:r>
        <w:rPr>
          <w:rFonts w:ascii="Times New Roman" w:hAnsi="Times New Roman"/>
          <w:sz w:val="20"/>
          <w:szCs w:val="20"/>
        </w:rPr>
        <w:t>to LMFas similar as LMF requests the parameters to gNB, i.e. The configuration structure of LMF-send on-demand PRS request can be reused for UE-send on-demand PRS request.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rPr>
      </w:pPr>
      <w:r>
        <w:rPr>
          <w:rFonts w:ascii="Times New Roman" w:hAnsi="Times New Roman"/>
          <w:b/>
          <w:i/>
          <w:sz w:val="20"/>
          <w:szCs w:val="20"/>
          <w:lang w:val="en-GB"/>
        </w:rPr>
        <w:t>Proposal 1:</w:t>
      </w:r>
      <w:r>
        <w:rPr>
          <w:rFonts w:hint="eastAsia" w:ascii="Times New Roman" w:hAnsi="Times New Roman"/>
          <w:b/>
          <w:i/>
          <w:sz w:val="20"/>
          <w:szCs w:val="20"/>
        </w:rPr>
        <w:t xml:space="preserve"> </w:t>
      </w:r>
      <w:r>
        <w:rPr>
          <w:rFonts w:ascii="Times New Roman" w:hAnsi="Times New Roman"/>
          <w:b/>
          <w:i/>
          <w:sz w:val="20"/>
          <w:szCs w:val="20"/>
          <w:lang w:val="en-GB"/>
        </w:rPr>
        <w:t xml:space="preserve">UE initiated on-demand PRS request can include explicit PRS parameters </w:t>
      </w:r>
      <w:r>
        <w:rPr>
          <w:rFonts w:hint="eastAsia" w:ascii="Times New Roman" w:hAnsi="Times New Roman"/>
          <w:b/>
          <w:i/>
          <w:sz w:val="20"/>
          <w:szCs w:val="20"/>
        </w:rPr>
        <w:t>defined in</w:t>
      </w:r>
      <w:r>
        <w:rPr>
          <w:rFonts w:ascii="Times New Roman" w:hAnsi="Times New Roman"/>
          <w:b/>
          <w:i/>
          <w:sz w:val="20"/>
          <w:szCs w:val="20"/>
          <w:lang w:val="en-GB"/>
        </w:rPr>
        <w:t xml:space="preserve"> an on-demand DL-PRS configuration</w:t>
      </w:r>
      <w:r>
        <w:rPr>
          <w:rFonts w:hint="eastAsia" w:ascii="Times New Roman" w:hAnsi="Times New Roman"/>
          <w:b/>
          <w:i/>
          <w:sz w:val="20"/>
          <w:szCs w:val="20"/>
        </w:rPr>
        <w: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Times New Roman" w:hAnsi="Times New Roman"/>
          <w:sz w:val="24"/>
          <w:szCs w:val="24"/>
        </w:rPr>
      </w:pPr>
      <w:r>
        <w:rPr>
          <w:rFonts w:ascii="Times New Roman" w:hAnsi="Times New Roman"/>
          <w:sz w:val="24"/>
          <w:szCs w:val="24"/>
        </w:rPr>
        <w:t>Procedures for on-demand PRS</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According to the above agreement made in RAN2#114e meeting, a new LPP assistance date IE is defined to contain </w:t>
      </w:r>
      <w:r>
        <w:rPr>
          <w:rFonts w:ascii="Times New Roman" w:hAnsi="Times New Roman"/>
          <w:sz w:val="20"/>
          <w:szCs w:val="20"/>
        </w:rPr>
        <w:t xml:space="preserve">a set of possible on-demand DL-PRS configurations where the new LPP assistance data IE can be included in LPP provided Assistance Data message or a new posSIB. After UE receives this new LPP assistance data IE, UE needs to determine whether the on-demand PRS request carried by enhanced LPP </w:t>
      </w:r>
      <w:r>
        <w:rPr>
          <w:rFonts w:ascii="Times New Roman" w:hAnsi="Times New Roman"/>
          <w:i/>
          <w:sz w:val="20"/>
          <w:szCs w:val="20"/>
        </w:rPr>
        <w:t xml:space="preserve">RequestAssistanceData </w:t>
      </w:r>
      <w:r>
        <w:rPr>
          <w:rFonts w:ascii="Times New Roman" w:hAnsi="Times New Roman"/>
          <w:sz w:val="20"/>
          <w:szCs w:val="20"/>
        </w:rPr>
        <w:t xml:space="preserve">should be transmitted to LMF, based on some factors, e.g. whether the on-going PRS transmission can satisfy its QoS, or whether some PRS transmissions are redundant. Our views on the general procedures for on-demand PRS is provided as shown in Figure 1.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sz w:val="20"/>
          <w:szCs w:val="20"/>
        </w:rPr>
        <w:drawing>
          <wp:inline distT="0" distB="0" distL="0" distR="0">
            <wp:extent cx="5850890" cy="28371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859791" cy="2841384"/>
                    </a:xfrm>
                    <a:prstGeom prst="rect">
                      <a:avLst/>
                    </a:prstGeom>
                    <a:noFill/>
                  </pic:spPr>
                </pic:pic>
              </a:graphicData>
            </a:graphic>
          </wp:inline>
        </w:drawing>
      </w:r>
    </w:p>
    <w:p>
      <w:pPr>
        <w:pageBreakBefore w:val="0"/>
        <w:kinsoku/>
        <w:wordWrap/>
        <w:topLinePunct w:val="0"/>
        <w:bidi w:val="0"/>
        <w:adjustRightInd w:val="0"/>
        <w:snapToGrid w:val="0"/>
        <w:spacing w:before="181" w:beforeLines="50" w:after="181" w:afterLines="50" w:line="240" w:lineRule="auto"/>
        <w:jc w:val="center"/>
        <w:rPr>
          <w:rFonts w:ascii="Times New Roman" w:hAnsi="Times New Roman"/>
          <w:sz w:val="20"/>
          <w:szCs w:val="20"/>
          <w:lang w:val="en-GB"/>
        </w:rPr>
      </w:pPr>
      <w:r>
        <w:rPr>
          <w:rFonts w:hint="eastAsia" w:ascii="Times New Roman" w:hAnsi="Times New Roman"/>
          <w:sz w:val="20"/>
          <w:szCs w:val="20"/>
          <w:lang w:val="en-GB"/>
        </w:rPr>
        <w:t>F</w:t>
      </w:r>
      <w:r>
        <w:rPr>
          <w:rFonts w:ascii="Times New Roman" w:hAnsi="Times New Roman"/>
          <w:sz w:val="20"/>
          <w:szCs w:val="20"/>
          <w:lang w:val="en-GB"/>
        </w:rPr>
        <w:t xml:space="preserve">igure 1 </w:t>
      </w:r>
      <w:r>
        <w:rPr>
          <w:rFonts w:ascii="Times New Roman" w:hAnsi="Times New Roman"/>
          <w:sz w:val="20"/>
          <w:szCs w:val="20"/>
        </w:rPr>
        <w:t>the general procedures for on-demand PRS</w:t>
      </w:r>
    </w:p>
    <w:p>
      <w:pPr>
        <w:pStyle w:val="89"/>
        <w:pageBreakBefore w:val="0"/>
        <w:numPr>
          <w:ilvl w:val="0"/>
          <w:numId w:val="3"/>
        </w:numPr>
        <w:kinsoku/>
        <w:wordWrap/>
        <w:topLinePunct w:val="0"/>
        <w:bidi w:val="0"/>
        <w:adjustRightInd w:val="0"/>
        <w:snapToGrid w:val="0"/>
        <w:spacing w:before="181" w:beforeLines="50" w:after="181" w:afterLines="50" w:line="240" w:lineRule="auto"/>
        <w:contextualSpacing w:val="0"/>
        <w:jc w:val="both"/>
        <w:rPr>
          <w:sz w:val="20"/>
        </w:rPr>
      </w:pPr>
      <w:r>
        <w:rPr>
          <w:sz w:val="20"/>
        </w:rPr>
        <w:t xml:space="preserve">A set of on-demand PRS configurations carried by the on-demand LPP assistance data is sent by LMF. The on-demand LPP assistance data can be sent by </w:t>
      </w:r>
      <w:r>
        <w:rPr>
          <w:i/>
          <w:sz w:val="20"/>
        </w:rPr>
        <w:t>posSI</w:t>
      </w:r>
      <w:r>
        <w:rPr>
          <w:sz w:val="20"/>
        </w:rPr>
        <w:t xml:space="preserve"> </w:t>
      </w:r>
      <w:r>
        <w:rPr>
          <w:rFonts w:hint="eastAsia"/>
          <w:sz w:val="20"/>
          <w:lang w:eastAsia="zh-CN"/>
        </w:rPr>
        <w:t>alternatively</w:t>
      </w:r>
      <w:r>
        <w:rPr>
          <w:sz w:val="20"/>
        </w:rPr>
        <w:t xml:space="preserve">. This step is optional and only applicable for UE initiated on-demand PRS request.  </w:t>
      </w:r>
    </w:p>
    <w:p>
      <w:pPr>
        <w:pStyle w:val="89"/>
        <w:pageBreakBefore w:val="0"/>
        <w:numPr>
          <w:ilvl w:val="0"/>
          <w:numId w:val="3"/>
        </w:numPr>
        <w:kinsoku/>
        <w:wordWrap/>
        <w:topLinePunct w:val="0"/>
        <w:bidi w:val="0"/>
        <w:adjustRightInd w:val="0"/>
        <w:snapToGrid w:val="0"/>
        <w:spacing w:before="181" w:beforeLines="50" w:after="181" w:afterLines="50" w:line="240" w:lineRule="auto"/>
        <w:contextualSpacing w:val="0"/>
        <w:jc w:val="both"/>
        <w:rPr>
          <w:sz w:val="20"/>
        </w:rPr>
      </w:pPr>
      <w:r>
        <w:rPr>
          <w:sz w:val="20"/>
        </w:rPr>
        <w:t xml:space="preserve">UE sends on-demand PRS request via LPP </w:t>
      </w:r>
      <w:r>
        <w:rPr>
          <w:i/>
          <w:sz w:val="20"/>
        </w:rPr>
        <w:t>RequestAssistanceData</w:t>
      </w:r>
      <w:r>
        <w:rPr>
          <w:sz w:val="20"/>
        </w:rPr>
        <w:t xml:space="preserve"> which contains an identifier of an on-demand PRS configuration sent by step 1 if any or contains recommended PRS configuration directly if step 1 does not exist. This step 2 is optional and only applicable for UE initiated on-demand PRS request. </w:t>
      </w:r>
    </w:p>
    <w:p>
      <w:pPr>
        <w:pStyle w:val="89"/>
        <w:pageBreakBefore w:val="0"/>
        <w:numPr>
          <w:ilvl w:val="0"/>
          <w:numId w:val="3"/>
        </w:numPr>
        <w:kinsoku/>
        <w:wordWrap/>
        <w:topLinePunct w:val="0"/>
        <w:bidi w:val="0"/>
        <w:adjustRightInd w:val="0"/>
        <w:snapToGrid w:val="0"/>
        <w:spacing w:before="181" w:beforeLines="50" w:after="181" w:afterLines="50" w:line="240" w:lineRule="auto"/>
        <w:contextualSpacing w:val="0"/>
        <w:jc w:val="both"/>
        <w:rPr>
          <w:sz w:val="20"/>
        </w:rPr>
      </w:pPr>
      <w:r>
        <w:rPr>
          <w:rFonts w:hint="eastAsia"/>
          <w:sz w:val="20"/>
        </w:rPr>
        <w:t xml:space="preserve">LMF determines </w:t>
      </w:r>
      <w:r>
        <w:rPr>
          <w:sz w:val="20"/>
        </w:rPr>
        <w:t>on-demand PRS configuration</w:t>
      </w:r>
      <w:r>
        <w:rPr>
          <w:rFonts w:hint="eastAsia"/>
          <w:sz w:val="20"/>
        </w:rPr>
        <w:t xml:space="preserve"> based on the request from step 2</w:t>
      </w:r>
      <w:r>
        <w:rPr>
          <w:sz w:val="20"/>
        </w:rPr>
        <w:t xml:space="preserve"> if any and some other measurement feedback, e.g. measurement for ECID from one or more UEs.</w:t>
      </w:r>
    </w:p>
    <w:p>
      <w:pPr>
        <w:pStyle w:val="89"/>
        <w:pageBreakBefore w:val="0"/>
        <w:numPr>
          <w:ilvl w:val="0"/>
          <w:numId w:val="3"/>
        </w:numPr>
        <w:kinsoku/>
        <w:wordWrap/>
        <w:topLinePunct w:val="0"/>
        <w:bidi w:val="0"/>
        <w:adjustRightInd w:val="0"/>
        <w:snapToGrid w:val="0"/>
        <w:spacing w:before="181" w:beforeLines="50" w:after="181" w:afterLines="50" w:line="240" w:lineRule="auto"/>
        <w:contextualSpacing w:val="0"/>
        <w:jc w:val="both"/>
        <w:rPr>
          <w:sz w:val="20"/>
        </w:rPr>
      </w:pPr>
      <w:r>
        <w:rPr>
          <w:sz w:val="20"/>
        </w:rPr>
        <w:t xml:space="preserve">NRPPa on-demand DL-PRS </w:t>
      </w:r>
      <w:r>
        <w:rPr>
          <w:rFonts w:hint="eastAsia"/>
          <w:sz w:val="20"/>
        </w:rPr>
        <w:t>request from LMF</w:t>
      </w:r>
      <w:r>
        <w:rPr>
          <w:sz w:val="20"/>
        </w:rPr>
        <w:t xml:space="preserve"> to serving and neighbor TRPs. </w:t>
      </w:r>
    </w:p>
    <w:p>
      <w:pPr>
        <w:pStyle w:val="89"/>
        <w:pageBreakBefore w:val="0"/>
        <w:numPr>
          <w:ilvl w:val="0"/>
          <w:numId w:val="3"/>
        </w:numPr>
        <w:kinsoku/>
        <w:wordWrap/>
        <w:topLinePunct w:val="0"/>
        <w:bidi w:val="0"/>
        <w:adjustRightInd w:val="0"/>
        <w:snapToGrid w:val="0"/>
        <w:spacing w:before="181" w:beforeLines="50" w:after="181" w:afterLines="50" w:line="240" w:lineRule="auto"/>
        <w:contextualSpacing w:val="0"/>
        <w:jc w:val="both"/>
        <w:rPr>
          <w:sz w:val="20"/>
        </w:rPr>
      </w:pPr>
      <w:r>
        <w:rPr>
          <w:sz w:val="20"/>
        </w:rPr>
        <w:t xml:space="preserve">NRPPa on-demand DL-PRS </w:t>
      </w:r>
      <w:r>
        <w:rPr>
          <w:rFonts w:hint="eastAsia"/>
          <w:sz w:val="20"/>
        </w:rPr>
        <w:t xml:space="preserve">response from </w:t>
      </w:r>
      <w:r>
        <w:rPr>
          <w:sz w:val="20"/>
        </w:rPr>
        <w:t xml:space="preserve">serving and neighbor TRPs to LMF. </w:t>
      </w:r>
    </w:p>
    <w:p>
      <w:pPr>
        <w:pStyle w:val="89"/>
        <w:pageBreakBefore w:val="0"/>
        <w:numPr>
          <w:ilvl w:val="0"/>
          <w:numId w:val="3"/>
        </w:numPr>
        <w:kinsoku/>
        <w:wordWrap/>
        <w:topLinePunct w:val="0"/>
        <w:bidi w:val="0"/>
        <w:adjustRightInd w:val="0"/>
        <w:snapToGrid w:val="0"/>
        <w:spacing w:before="181" w:beforeLines="50" w:after="181" w:afterLines="50" w:line="240" w:lineRule="auto"/>
        <w:contextualSpacing w:val="0"/>
        <w:jc w:val="both"/>
        <w:rPr>
          <w:rFonts w:ascii="Times New Roman" w:hAnsi="Times New Roman"/>
          <w:sz w:val="20"/>
          <w:szCs w:val="20"/>
          <w:lang w:val="en-GB"/>
        </w:rPr>
      </w:pPr>
      <w:r>
        <w:rPr>
          <w:sz w:val="20"/>
        </w:rPr>
        <w:t>LPP Provide</w:t>
      </w:r>
      <w:r>
        <w:rPr>
          <w:rFonts w:hint="eastAsia"/>
          <w:sz w:val="20"/>
        </w:rPr>
        <w:t>s</w:t>
      </w:r>
      <w:r>
        <w:rPr>
          <w:sz w:val="20"/>
        </w:rPr>
        <w:t xml:space="preserve"> Assistance Data message to provide the new DL-PRS configuration to the UE.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hint="eastAsia" w:ascii="Times New Roman" w:hAnsi="Times New Roman"/>
          <w:b/>
          <w:i/>
          <w:sz w:val="20"/>
          <w:szCs w:val="20"/>
          <w:lang w:val="en-GB"/>
        </w:rPr>
        <w:t>P</w:t>
      </w:r>
      <w:r>
        <w:rPr>
          <w:rFonts w:ascii="Times New Roman" w:hAnsi="Times New Roman"/>
          <w:b/>
          <w:i/>
          <w:sz w:val="20"/>
          <w:szCs w:val="20"/>
          <w:lang w:val="en-GB"/>
        </w:rPr>
        <w:t>roposal 2: Support above procedures for on-demand PRS in 38.305.</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Times New Roman" w:hAnsi="Times New Roman"/>
          <w:sz w:val="24"/>
          <w:szCs w:val="24"/>
        </w:rPr>
      </w:pPr>
      <w:r>
        <w:rPr>
          <w:rFonts w:ascii="Times New Roman" w:hAnsi="Times New Roman"/>
          <w:sz w:val="24"/>
          <w:szCs w:val="24"/>
        </w:rPr>
        <w:t>Triggering conditions</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In previous discussion, some proposals were suggested to define the triggering criteria for UE-initiated and LMF-initiated on-demand PRS.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r>
        <w:rPr>
          <w:rFonts w:ascii="Times New Roman" w:hAnsi="Times New Roman"/>
          <w:sz w:val="20"/>
          <w:szCs w:val="20"/>
          <w:lang w:val="en-GB"/>
        </w:rPr>
        <w:t>Specifically, for UE-initiated request, it was suggested to use QoS, or a threshold for measurement quality, confidence level, etc., to provide a guideline for UE to determine an on-demand PRS request. However, in our view, different UEs may have different positioning requirements including accuracy and latency requirements, may also use different positioning methods including RAT-independent positioning methods. It is hard to specify a unique criteria/event for such different UEs to trigger on-demand DL-PRS. Furthermore, On-demand PRS is not only to satisfy positioning QoS but also for other purpose, e.g. for PRS overhead reduction and network energy saving. In the latter case, even QoS is satisfied by the current PRS configuration, UE may also trigger on-demand PRS to request/recommend LMF/gNB reducing or turning off some PTRS transmission</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lang w:val="en-GB"/>
        </w:rPr>
        <w:t>Similarly for LMF-initiated request, we also think it is hard to explicitly specify the triggering condition at LMF side as LMF should consider multiple UEs and multiple TRPs’ configuration, capabilities and requirements. For example, LMF may still not trigger on-demand PRS request to TRPs even though the QoS of a few UEs is not satisfied probably because super majority UEs have no requirements for QoS improvement</w:t>
      </w:r>
      <w:r>
        <w:rPr>
          <w:rFonts w:hint="eastAsia" w:ascii="Times New Roman" w:hAnsi="Times New Roman"/>
          <w:sz w:val="20"/>
          <w:szCs w:val="20"/>
        </w:rPr>
        <w: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ascii="Times New Roman" w:hAnsi="Times New Roman"/>
          <w:b/>
          <w:i/>
          <w:sz w:val="20"/>
          <w:szCs w:val="20"/>
        </w:rPr>
        <w:t xml:space="preserve">Proposal 3: NOT to specify triggering condition/criteria for </w:t>
      </w:r>
      <w:r>
        <w:rPr>
          <w:rFonts w:ascii="Times New Roman" w:hAnsi="Times New Roman"/>
          <w:b/>
          <w:i/>
          <w:sz w:val="20"/>
          <w:szCs w:val="20"/>
          <w:lang w:val="en-GB"/>
        </w:rPr>
        <w:t xml:space="preserve">UE-initiated and LMF-initiated on-demand PRS request. </w:t>
      </w:r>
    </w:p>
    <w:p>
      <w:pPr>
        <w:pageBreakBefore w:val="0"/>
        <w:kinsoku/>
        <w:wordWrap/>
        <w:topLinePunct w:val="0"/>
        <w:bidi w:val="0"/>
        <w:adjustRightInd w:val="0"/>
        <w:snapToGrid w:val="0"/>
        <w:spacing w:before="181" w:beforeLines="50" w:after="181" w:afterLines="50" w:line="240" w:lineRule="auto"/>
        <w:jc w:val="both"/>
        <w:rPr>
          <w:sz w:val="20"/>
          <w:lang w:val="en-GB"/>
        </w:rPr>
      </w:pP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rFonts w:hint="eastAsia"/>
          <w:sz w:val="28"/>
          <w:lang w:val="en-US"/>
        </w:rPr>
        <w:t>Conclusions</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we provide our views on-demand DL PRS and make the following proposals</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rPr>
      </w:pPr>
      <w:r>
        <w:rPr>
          <w:rFonts w:ascii="Times New Roman" w:hAnsi="Times New Roman"/>
          <w:b/>
          <w:i/>
          <w:sz w:val="20"/>
          <w:szCs w:val="20"/>
          <w:lang w:val="en-GB"/>
        </w:rPr>
        <w:t>Proposal 1: UE initiated on-demand PRS request can include explicit PRS parameters defin</w:t>
      </w:r>
      <w:r>
        <w:rPr>
          <w:rFonts w:hint="eastAsia" w:ascii="Times New Roman" w:hAnsi="Times New Roman"/>
          <w:b/>
          <w:i/>
          <w:sz w:val="20"/>
          <w:szCs w:val="20"/>
        </w:rPr>
        <w:t>ed in</w:t>
      </w:r>
      <w:r>
        <w:rPr>
          <w:rFonts w:ascii="Times New Roman" w:hAnsi="Times New Roman"/>
          <w:b/>
          <w:i/>
          <w:sz w:val="20"/>
          <w:szCs w:val="20"/>
          <w:lang w:val="en-GB"/>
        </w:rPr>
        <w:t xml:space="preserve"> an on-demand DL-PRS configuration</w:t>
      </w:r>
      <w:r>
        <w:rPr>
          <w:rFonts w:hint="eastAsia" w:ascii="Times New Roman" w:hAnsi="Times New Roman"/>
          <w:b/>
          <w:i/>
          <w:sz w:val="20"/>
          <w:szCs w:val="20"/>
        </w:rPr>
        <w:t>.</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hint="eastAsia" w:ascii="Times New Roman" w:hAnsi="Times New Roman"/>
          <w:b/>
          <w:i/>
          <w:sz w:val="20"/>
          <w:szCs w:val="20"/>
          <w:lang w:val="en-GB"/>
        </w:rPr>
        <w:t>P</w:t>
      </w:r>
      <w:r>
        <w:rPr>
          <w:rFonts w:ascii="Times New Roman" w:hAnsi="Times New Roman"/>
          <w:b/>
          <w:i/>
          <w:sz w:val="20"/>
          <w:szCs w:val="20"/>
          <w:lang w:val="en-GB"/>
        </w:rPr>
        <w:t>roposal 2: Support above procedures in section 2.2 for on-demand PRS in 38.305.</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b/>
          <w:i/>
          <w:sz w:val="20"/>
          <w:szCs w:val="20"/>
          <w:lang w:val="en-GB"/>
        </w:rPr>
      </w:pPr>
      <w:r>
        <w:rPr>
          <w:rFonts w:ascii="Times New Roman" w:hAnsi="Times New Roman"/>
          <w:b/>
          <w:i/>
          <w:sz w:val="20"/>
          <w:szCs w:val="20"/>
        </w:rPr>
        <w:t xml:space="preserve">Proposal 3: NOT to specify triggering condition/criteria for </w:t>
      </w:r>
      <w:r>
        <w:rPr>
          <w:rFonts w:ascii="Times New Roman" w:hAnsi="Times New Roman"/>
          <w:b/>
          <w:i/>
          <w:sz w:val="20"/>
          <w:szCs w:val="20"/>
          <w:lang w:val="en-GB"/>
        </w:rPr>
        <w:t xml:space="preserve">UE-initiated and LMF-initiated on-demand PRS request. </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lang w:val="en-GB"/>
        </w:rPr>
      </w:pP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rFonts w:hint="eastAsia"/>
          <w:sz w:val="28"/>
          <w:lang w:val="en-US"/>
        </w:rPr>
        <w:t>References</w:t>
      </w:r>
    </w:p>
    <w:p>
      <w:pPr>
        <w:pageBreakBefore w:val="0"/>
        <w:numPr>
          <w:ilvl w:val="0"/>
          <w:numId w:val="4"/>
        </w:numPr>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#114-e, Online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8117F4"/>
    <w:multiLevelType w:val="singleLevel"/>
    <w:tmpl w:val="EA8117F4"/>
    <w:lvl w:ilvl="0" w:tentative="0">
      <w:start w:val="1"/>
      <w:numFmt w:val="decimal"/>
      <w:suff w:val="space"/>
      <w:lvlText w:val="[%1]"/>
      <w:lvlJc w:val="left"/>
    </w:lvl>
  </w:abstractNum>
  <w:abstractNum w:abstractNumId="1">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
    <w:nsid w:val="4DFF66C3"/>
    <w:multiLevelType w:val="multilevel"/>
    <w:tmpl w:val="4DFF66C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3E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9FC"/>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5F8C"/>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03C"/>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FB8"/>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B9D"/>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F62"/>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100"/>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70"/>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1F17"/>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10B61"/>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DD0EA6"/>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1DF"/>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911CA"/>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56A9B"/>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50E9"/>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374467"/>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7F2E34"/>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55CF2"/>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列出段落3"/>
    <w:basedOn w:val="1"/>
    <w:qFormat/>
    <w:uiPriority w:val="0"/>
    <w:pPr>
      <w:spacing w:before="100" w:beforeAutospacing="1" w:after="0" w:line="240" w:lineRule="auto"/>
      <w:ind w:left="72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580915-F1F8-47D7-BC36-6A2AC01CDA6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1153</Words>
  <Characters>6573</Characters>
  <Lines>54</Lines>
  <Paragraphs>15</Paragraphs>
  <TotalTime>19</TotalTime>
  <ScaleCrop>false</ScaleCrop>
  <LinksUpToDate>false</LinksUpToDate>
  <CharactersWithSpaces>7711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panyu</cp:lastModifiedBy>
  <dcterms:modified xsi:type="dcterms:W3CDTF">2021-08-05T08:37:05Z</dcterms:modified>
  <cp:revision>414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